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92" w:rsidRPr="00BD2892" w:rsidRDefault="00BD2892" w:rsidP="00BD2892">
      <w:pPr>
        <w:shd w:val="clear" w:color="auto" w:fill="FFFFFF"/>
        <w:spacing w:after="0" w:line="240" w:lineRule="auto"/>
        <w:outlineLvl w:val="1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it-IT"/>
        </w:rPr>
      </w:pPr>
      <w:bookmarkStart w:id="0" w:name="_GoBack"/>
      <w:r w:rsidRPr="00BD2892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it-IT"/>
        </w:rPr>
        <w:t>Riferimenti Normativi su organizzazione e attività</w:t>
      </w:r>
    </w:p>
    <w:bookmarkEnd w:id="0"/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  <w:t> 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  <w:t> 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begin"/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instrText xml:space="preserve"> HYPERLINK "https://clg.cz.it/collegio/ordinamento-professionale/" \t "_blank" </w:instrText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separate"/>
      </w:r>
      <w:r w:rsidRPr="00BD2892"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  <w:t>R.D. 11 febbraio 1929 n. 274</w:t>
      </w:r>
      <w:r w:rsidRPr="00BD2892"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  <w:br/>
        <w:t>11 febbraio 1929 - REGOLAMENTO PROFESSIONE GEOMETRA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end"/>
      </w:r>
      <w:r w:rsidRPr="00BD2892"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  <w:t> 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hyperlink r:id="rId4" w:history="1">
        <w:proofErr w:type="spellStart"/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t>D.Lgs.</w:t>
        </w:r>
        <w:proofErr w:type="spellEnd"/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t xml:space="preserve"> </w:t>
        </w:r>
        <w:proofErr w:type="spellStart"/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t>Lgt</w:t>
        </w:r>
        <w:proofErr w:type="spellEnd"/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t>. 23 novembre 1944 n. 382</w:t>
        </w:r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br/>
          <w:t>23 novembre 1944 - NORME SUI CONSIGLI DEGLI ORDINI E DEI COLLEGI</w:t>
        </w:r>
      </w:hyperlink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  <w:t> 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hyperlink r:id="rId5" w:history="1"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t>D.M. 15 febbraio 1949</w:t>
        </w:r>
        <w:r w:rsidRPr="00BD2892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  <w:lang w:eastAsia="it-IT"/>
          </w:rPr>
          <w:br/>
          <w:t>15 febbraio 1949 - NORME TRATTAZIONE RICORSI DINANZI AL CNG</w:t>
        </w:r>
      </w:hyperlink>
    </w:p>
    <w:p w:rsidR="00BD2892" w:rsidRPr="00BD2892" w:rsidRDefault="00BD2892" w:rsidP="00BD289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00000"/>
          <w:sz w:val="28"/>
          <w:szCs w:val="28"/>
          <w:lang w:eastAsia="it-IT"/>
        </w:rPr>
        <w:t> </w:t>
      </w:r>
    </w:p>
    <w:p w:rsidR="00BD2892" w:rsidRPr="00BD2892" w:rsidRDefault="00BD2892" w:rsidP="00BD2892">
      <w:pPr>
        <w:shd w:val="clear" w:color="auto" w:fill="FFFFFF"/>
        <w:spacing w:after="0" w:line="240" w:lineRule="auto"/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</w:pP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begin"/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instrText xml:space="preserve"> HYPERLINK "https://clg.cz.it/collegio/ordinamento-professionale/" \t "_blank" </w:instrText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</w:r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separate"/>
      </w:r>
      <w:r w:rsidRPr="00BD2892"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  <w:t>Legge 7 marzo 1985 n. 75</w:t>
      </w:r>
      <w:r w:rsidRPr="00BD2892">
        <w:rPr>
          <w:rStyle w:val="Collegamentoipertestuale"/>
          <w:rFonts w:ascii="Arial Unicode MS" w:eastAsia="Arial Unicode MS" w:hAnsi="Arial Unicode MS" w:cs="Arial Unicode MS"/>
          <w:sz w:val="28"/>
          <w:szCs w:val="28"/>
          <w:lang w:eastAsia="it-IT"/>
        </w:rPr>
        <w:br/>
        <w:t>7 marzo 1985 - MODIFICHE ORDINAMENTO PROFESSIONALE</w:t>
      </w:r>
    </w:p>
    <w:p w:rsidR="00DC45B0" w:rsidRDefault="00BD2892" w:rsidP="00BD2892">
      <w:r w:rsidRPr="00BD2892">
        <w:rPr>
          <w:rFonts w:ascii="Arial Unicode MS" w:eastAsia="Arial Unicode MS" w:hAnsi="Arial Unicode MS" w:cs="Arial Unicode MS"/>
          <w:color w:val="034694"/>
          <w:sz w:val="28"/>
          <w:szCs w:val="28"/>
          <w:lang w:eastAsia="it-IT"/>
        </w:rPr>
        <w:fldChar w:fldCharType="end"/>
      </w:r>
    </w:p>
    <w:sectPr w:rsidR="00DC4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92"/>
    <w:rsid w:val="00BD2892"/>
    <w:rsid w:val="00D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BCF5-D6DC-466C-A19A-7516FE8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g.cz.it/collegio/ordinamento-professionale/" TargetMode="External"/><Relationship Id="rId4" Type="http://schemas.openxmlformats.org/officeDocument/2006/relationships/hyperlink" Target="https://clg.cz.it/collegio/ordinamento-professio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2023-05-03T13:00:00Z</dcterms:created>
  <dcterms:modified xsi:type="dcterms:W3CDTF">2023-05-03T13:06:00Z</dcterms:modified>
</cp:coreProperties>
</file>