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8B3" w:rsidRPr="00AE58B3" w:rsidRDefault="00AE58B3" w:rsidP="00AE58B3">
      <w:pPr>
        <w:rPr>
          <w:rFonts w:ascii="Arial Unicode MS" w:eastAsia="Arial Unicode MS" w:hAnsi="Arial Unicode MS" w:cs="Arial Unicode MS"/>
          <w:sz w:val="28"/>
          <w:szCs w:val="28"/>
        </w:rPr>
      </w:pPr>
      <w:r w:rsidRPr="00AE58B3">
        <w:rPr>
          <w:rFonts w:ascii="Arial Unicode MS" w:eastAsia="Arial Unicode MS" w:hAnsi="Arial Unicode MS" w:cs="Arial Unicode MS"/>
          <w:sz w:val="28"/>
          <w:szCs w:val="28"/>
        </w:rPr>
        <w:t>Oneri informativi per i cittadini e imprese</w:t>
      </w:r>
    </w:p>
    <w:p w:rsidR="00ED3CD5" w:rsidRPr="00AE58B3" w:rsidRDefault="00AE58B3" w:rsidP="00AE58B3">
      <w:pPr>
        <w:rPr>
          <w:rFonts w:ascii="Arial Unicode MS" w:eastAsia="Arial Unicode MS" w:hAnsi="Arial Unicode MS" w:cs="Arial Unicode MS"/>
          <w:i/>
          <w:sz w:val="28"/>
          <w:szCs w:val="28"/>
        </w:rPr>
      </w:pPr>
      <w:bookmarkStart w:id="0" w:name="_GoBack"/>
      <w:r w:rsidRPr="00AE58B3">
        <w:rPr>
          <w:rFonts w:ascii="Arial Unicode MS" w:eastAsia="Arial Unicode MS" w:hAnsi="Arial Unicode MS" w:cs="Arial Unicode MS"/>
          <w:i/>
          <w:sz w:val="28"/>
          <w:szCs w:val="28"/>
        </w:rPr>
        <w:t>Non applicabile.</w:t>
      </w:r>
      <w:bookmarkEnd w:id="0"/>
    </w:p>
    <w:sectPr w:rsidR="00ED3CD5" w:rsidRPr="00AE58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B3"/>
    <w:rsid w:val="00AE58B3"/>
    <w:rsid w:val="00ED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69816-423F-41BE-AF4C-729A6E7E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2023-05-03T13:11:00Z</dcterms:created>
  <dcterms:modified xsi:type="dcterms:W3CDTF">2023-05-03T13:11:00Z</dcterms:modified>
</cp:coreProperties>
</file>